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90F3" w14:textId="227451FF" w:rsidR="00C27B23" w:rsidRDefault="0048249A" w:rsidP="003D5E17">
      <w:pPr>
        <w:pStyle w:val="Titolo"/>
        <w:pageBreakBefore/>
        <w:ind w:left="0" w:firstLine="0"/>
        <w:rPr>
          <w:rFonts w:ascii="Titillium" w:hAnsi="Titillium"/>
          <w:sz w:val="20"/>
          <w:szCs w:val="20"/>
        </w:rPr>
      </w:pPr>
      <w:r w:rsidRPr="003D5E17">
        <w:rPr>
          <w:rFonts w:ascii="Titillium" w:hAnsi="Titillium"/>
          <w:sz w:val="20"/>
          <w:szCs w:val="20"/>
        </w:rPr>
        <w:t xml:space="preserve">Scheda di sintesi sulla rilevazione </w:t>
      </w:r>
      <w:r w:rsidR="00C97796" w:rsidRPr="003D5E17">
        <w:rPr>
          <w:rFonts w:ascii="Titillium" w:hAnsi="Titillium"/>
          <w:sz w:val="20"/>
          <w:szCs w:val="20"/>
        </w:rPr>
        <w:t xml:space="preserve">del </w:t>
      </w:r>
      <w:r w:rsidR="00777127" w:rsidRPr="003D5E17">
        <w:rPr>
          <w:rFonts w:ascii="Titillium" w:hAnsi="Titillium"/>
          <w:sz w:val="20"/>
          <w:szCs w:val="20"/>
        </w:rPr>
        <w:t xml:space="preserve">Nucleo di Valutazione </w:t>
      </w:r>
      <w:r w:rsidR="00267828">
        <w:rPr>
          <w:rFonts w:ascii="Titillium" w:hAnsi="Titillium"/>
          <w:sz w:val="20"/>
          <w:szCs w:val="20"/>
        </w:rPr>
        <w:t>del comune di Urzulei</w:t>
      </w:r>
    </w:p>
    <w:p w14:paraId="72EA9C8A" w14:textId="77777777" w:rsidR="003D5E17" w:rsidRPr="003D5E17" w:rsidRDefault="003D5E17" w:rsidP="003D5E17"/>
    <w:p w14:paraId="16669ED5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79E82213" w14:textId="67448704"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la data di svolgimento della rilevazione nel formato gg/mm/</w:t>
      </w:r>
      <w:proofErr w:type="spellStart"/>
      <w:r w:rsidRPr="0041405A">
        <w:rPr>
          <w:rFonts w:ascii="Titillium" w:hAnsi="Titillium"/>
          <w:sz w:val="20"/>
          <w:szCs w:val="20"/>
        </w:rPr>
        <w:t>aaaa</w:t>
      </w:r>
      <w:proofErr w:type="spellEnd"/>
      <w:r w:rsidR="00052101">
        <w:rPr>
          <w:rFonts w:ascii="Titillium" w:hAnsi="Titillium"/>
          <w:sz w:val="20"/>
          <w:szCs w:val="20"/>
        </w:rPr>
        <w:t xml:space="preserve"> </w:t>
      </w:r>
      <w:r w:rsidR="00777127">
        <w:rPr>
          <w:rFonts w:ascii="Titillium" w:hAnsi="Titillium"/>
          <w:sz w:val="20"/>
          <w:szCs w:val="20"/>
        </w:rPr>
        <w:t>2</w:t>
      </w:r>
      <w:r w:rsidR="00267828">
        <w:rPr>
          <w:rFonts w:ascii="Titillium" w:hAnsi="Titillium"/>
          <w:sz w:val="20"/>
          <w:szCs w:val="20"/>
        </w:rPr>
        <w:t>9</w:t>
      </w:r>
      <w:r w:rsidR="00777127">
        <w:rPr>
          <w:rFonts w:ascii="Titillium" w:hAnsi="Titillium"/>
          <w:sz w:val="20"/>
          <w:szCs w:val="20"/>
        </w:rPr>
        <w:t>/06/2022</w:t>
      </w:r>
    </w:p>
    <w:p w14:paraId="597024CB" w14:textId="6AB63E29" w:rsidR="00C27B23" w:rsidRPr="0041405A" w:rsidRDefault="00FC790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 w:rsidRPr="0041405A">
        <w:rPr>
          <w:rFonts w:ascii="Titillium" w:hAnsi="Titillium"/>
          <w:sz w:val="20"/>
          <w:szCs w:val="20"/>
        </w:rPr>
        <w:t>I</w:t>
      </w:r>
      <w:r w:rsidR="0048249A" w:rsidRPr="0041405A">
        <w:rPr>
          <w:rFonts w:ascii="Titillium" w:hAnsi="Titillium"/>
          <w:sz w:val="20"/>
          <w:szCs w:val="20"/>
        </w:rPr>
        <w:t xml:space="preserve">ndicare la </w:t>
      </w:r>
      <w:r w:rsidR="0048249A" w:rsidRPr="0041405A">
        <w:rPr>
          <w:rFonts w:ascii="Titillium" w:hAnsi="Titillium"/>
          <w:sz w:val="20"/>
          <w:szCs w:val="20"/>
          <w:u w:val="single"/>
        </w:rPr>
        <w:t>data di inizio e di fine</w:t>
      </w:r>
      <w:r w:rsidRPr="0041405A">
        <w:rPr>
          <w:rFonts w:ascii="Titillium" w:hAnsi="Titillium"/>
          <w:sz w:val="20"/>
          <w:szCs w:val="20"/>
        </w:rPr>
        <w:t xml:space="preserve"> della rilevazione</w:t>
      </w:r>
      <w:r w:rsidR="00EE6F62">
        <w:rPr>
          <w:rFonts w:ascii="Titillium" w:hAnsi="Titillium"/>
          <w:sz w:val="20"/>
          <w:szCs w:val="20"/>
        </w:rPr>
        <w:t xml:space="preserve"> </w:t>
      </w:r>
      <w:r w:rsidR="00777127">
        <w:rPr>
          <w:rFonts w:ascii="Titillium" w:hAnsi="Titillium"/>
          <w:sz w:val="20"/>
          <w:szCs w:val="20"/>
        </w:rPr>
        <w:t>dal 2</w:t>
      </w:r>
      <w:r w:rsidR="00267828">
        <w:rPr>
          <w:rFonts w:ascii="Titillium" w:hAnsi="Titillium"/>
          <w:sz w:val="20"/>
          <w:szCs w:val="20"/>
        </w:rPr>
        <w:t>7</w:t>
      </w:r>
      <w:r w:rsidR="00777127">
        <w:rPr>
          <w:rFonts w:ascii="Titillium" w:hAnsi="Titillium"/>
          <w:sz w:val="20"/>
          <w:szCs w:val="20"/>
        </w:rPr>
        <w:t>/06/2022 al 2</w:t>
      </w:r>
      <w:r w:rsidR="00267828">
        <w:rPr>
          <w:rFonts w:ascii="Titillium" w:hAnsi="Titillium"/>
          <w:sz w:val="20"/>
          <w:szCs w:val="20"/>
        </w:rPr>
        <w:t>9</w:t>
      </w:r>
      <w:r w:rsidR="00777127">
        <w:rPr>
          <w:rFonts w:ascii="Titillium" w:hAnsi="Titillium"/>
          <w:sz w:val="20"/>
          <w:szCs w:val="20"/>
        </w:rPr>
        <w:t>/06/2022</w:t>
      </w:r>
    </w:p>
    <w:p w14:paraId="3E405D2F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46439AF5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2A9C7C67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4DD99861" w14:textId="036A1B02" w:rsidR="00C27B23" w:rsidRPr="0041405A" w:rsidRDefault="00AE77EC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vi sono uffici periferici</w:t>
      </w:r>
    </w:p>
    <w:p w14:paraId="2FB7AF4F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34CD3D05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3EC21BA8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14:paraId="37ABC756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14:paraId="6696D99E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44276D2C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3794049B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36A77E9E" w14:textId="5021F06A" w:rsidR="008A0378" w:rsidRDefault="0026782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  <w:r>
        <w:rPr>
          <w:rFonts w:ascii="Titillium" w:hAnsi="Titillium"/>
          <w:b/>
          <w:sz w:val="20"/>
          <w:szCs w:val="20"/>
          <w:u w:val="single"/>
        </w:rPr>
        <w:t>Alcune limitate criticità</w:t>
      </w:r>
    </w:p>
    <w:p w14:paraId="5AAA88C2" w14:textId="77777777" w:rsidR="003D5E17" w:rsidRPr="0041405A" w:rsidRDefault="003D5E17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52B148E4" w14:textId="77777777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07C0BBE9" w14:textId="77777777" w:rsidR="00AE77EC" w:rsidRDefault="00AE77EC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p w14:paraId="13732612" w14:textId="3B01DD9C" w:rsidR="00094BD6" w:rsidRPr="00EF325A" w:rsidRDefault="00E00886" w:rsidP="003E474A">
      <w:pPr>
        <w:rPr>
          <w:rFonts w:ascii="Arial" w:hAnsi="Arial" w:cs="Arial"/>
        </w:rPr>
      </w:pPr>
      <w:r w:rsidRPr="00EF325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8563198" wp14:editId="5EADB0E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7530" cy="1136015"/>
            <wp:effectExtent l="0" t="0" r="1270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8839C9" w14:textId="3D67324F" w:rsidR="00094BD6" w:rsidRPr="00EF325A" w:rsidRDefault="00094BD6" w:rsidP="003E474A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5C1DA52A" w14:textId="77777777" w:rsidR="00094BD6" w:rsidRDefault="00094BD6"/>
    <w:p w14:paraId="703F866F" w14:textId="77777777" w:rsidR="00AE77EC" w:rsidRPr="0041405A" w:rsidRDefault="00AE77EC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sectPr w:rsidR="00AE77EC" w:rsidRPr="00414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3C89" w14:textId="77777777" w:rsidR="0039176E" w:rsidRDefault="0039176E">
      <w:pPr>
        <w:spacing w:after="0" w:line="240" w:lineRule="auto"/>
      </w:pPr>
      <w:r>
        <w:separator/>
      </w:r>
    </w:p>
  </w:endnote>
  <w:endnote w:type="continuationSeparator" w:id="0">
    <w:p w14:paraId="09451951" w14:textId="77777777" w:rsidR="0039176E" w:rsidRDefault="0039176E">
      <w:pPr>
        <w:spacing w:after="0" w:line="240" w:lineRule="auto"/>
      </w:pPr>
      <w:r>
        <w:continuationSeparator/>
      </w:r>
    </w:p>
  </w:endnote>
  <w:endnote w:type="continuationNotice" w:id="1">
    <w:p w14:paraId="125329C0" w14:textId="77777777" w:rsidR="0039176E" w:rsidRDefault="003917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4D6E" w14:textId="77777777"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552C" w14:textId="77777777"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6426" w14:textId="77777777"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6174" w14:textId="77777777" w:rsidR="0039176E" w:rsidRDefault="0039176E">
      <w:pPr>
        <w:spacing w:after="0" w:line="240" w:lineRule="auto"/>
      </w:pPr>
      <w:r>
        <w:separator/>
      </w:r>
    </w:p>
  </w:footnote>
  <w:footnote w:type="continuationSeparator" w:id="0">
    <w:p w14:paraId="2897BA04" w14:textId="77777777" w:rsidR="0039176E" w:rsidRDefault="0039176E">
      <w:pPr>
        <w:spacing w:after="0" w:line="240" w:lineRule="auto"/>
      </w:pPr>
      <w:r>
        <w:continuationSeparator/>
      </w:r>
    </w:p>
  </w:footnote>
  <w:footnote w:type="continuationNotice" w:id="1">
    <w:p w14:paraId="12193E20" w14:textId="77777777" w:rsidR="0039176E" w:rsidRDefault="003917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935A" w14:textId="77777777"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E04C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70E303B" wp14:editId="365D25EB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3B5BA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242F6CA0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4A66F79D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6B36126E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146E0258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7A79" w14:textId="77777777"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784208">
    <w:abstractNumId w:val="1"/>
  </w:num>
  <w:num w:numId="2" w16cid:durableId="1484816335">
    <w:abstractNumId w:val="0"/>
  </w:num>
  <w:num w:numId="3" w16cid:durableId="784811957">
    <w:abstractNumId w:val="2"/>
  </w:num>
  <w:num w:numId="4" w16cid:durableId="549805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52101"/>
    <w:rsid w:val="00094BD6"/>
    <w:rsid w:val="000F2C0E"/>
    <w:rsid w:val="0016468A"/>
    <w:rsid w:val="001C3D44"/>
    <w:rsid w:val="0024134D"/>
    <w:rsid w:val="00257242"/>
    <w:rsid w:val="00267828"/>
    <w:rsid w:val="002C572E"/>
    <w:rsid w:val="0039176E"/>
    <w:rsid w:val="003D5E17"/>
    <w:rsid w:val="003E1CF5"/>
    <w:rsid w:val="0041405A"/>
    <w:rsid w:val="00416AD0"/>
    <w:rsid w:val="0048249A"/>
    <w:rsid w:val="004833D5"/>
    <w:rsid w:val="004F18CD"/>
    <w:rsid w:val="00506EFE"/>
    <w:rsid w:val="005D1D5D"/>
    <w:rsid w:val="0060106A"/>
    <w:rsid w:val="006E311F"/>
    <w:rsid w:val="006E496C"/>
    <w:rsid w:val="007052EA"/>
    <w:rsid w:val="00713BFD"/>
    <w:rsid w:val="00777127"/>
    <w:rsid w:val="007A107C"/>
    <w:rsid w:val="00837860"/>
    <w:rsid w:val="0085206C"/>
    <w:rsid w:val="00861FE1"/>
    <w:rsid w:val="008A0378"/>
    <w:rsid w:val="00955140"/>
    <w:rsid w:val="009A5646"/>
    <w:rsid w:val="009C05D1"/>
    <w:rsid w:val="009C1DCA"/>
    <w:rsid w:val="009C6FAC"/>
    <w:rsid w:val="00A52DF7"/>
    <w:rsid w:val="00AE77EC"/>
    <w:rsid w:val="00AF790D"/>
    <w:rsid w:val="00C27B23"/>
    <w:rsid w:val="00C32BE7"/>
    <w:rsid w:val="00C97796"/>
    <w:rsid w:val="00D27496"/>
    <w:rsid w:val="00E00886"/>
    <w:rsid w:val="00E13B4C"/>
    <w:rsid w:val="00EE6F62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000F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801</Characters>
  <Application>Microsoft Office Word</Application>
  <DocSecurity>0</DocSecurity>
  <Lines>11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Arturo Bianco</cp:lastModifiedBy>
  <cp:revision>3</cp:revision>
  <cp:lastPrinted>2018-02-28T15:30:00Z</cp:lastPrinted>
  <dcterms:created xsi:type="dcterms:W3CDTF">2022-06-29T15:40:00Z</dcterms:created>
  <dcterms:modified xsi:type="dcterms:W3CDTF">2022-06-29T15:41:00Z</dcterms:modified>
</cp:coreProperties>
</file>